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6838" w:rsidRPr="000B6838" w:rsidRDefault="000B6838" w:rsidP="000B6838">
      <w:pPr>
        <w:spacing w:after="0" w:line="284" w:lineRule="auto"/>
        <w:ind w:left="426" w:right="98" w:hanging="466"/>
        <w:jc w:val="center"/>
        <w:rPr>
          <w:rFonts w:ascii="Times New Roman" w:hAnsi="Times New Roman" w:cs="Times New Roman"/>
          <w:sz w:val="28"/>
          <w:szCs w:val="28"/>
        </w:rPr>
      </w:pPr>
      <w:r w:rsidRPr="000B6838">
        <w:rPr>
          <w:rFonts w:ascii="Times New Roman" w:hAnsi="Times New Roman" w:cs="Times New Roman"/>
          <w:sz w:val="28"/>
          <w:szCs w:val="28"/>
        </w:rPr>
        <w:t>Алгоритм для включения МКД в муниципальный краткосрочный план</w:t>
      </w:r>
      <w:r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0B6838" w:rsidRDefault="000B6838" w:rsidP="00A8119E">
      <w:pPr>
        <w:spacing w:after="0" w:line="284" w:lineRule="auto"/>
        <w:ind w:left="426" w:right="98" w:hanging="466"/>
        <w:jc w:val="both"/>
      </w:pPr>
    </w:p>
    <w:p w:rsidR="00A8119E" w:rsidRDefault="00A8119E" w:rsidP="00A8119E">
      <w:pPr>
        <w:pStyle w:val="a3"/>
        <w:numPr>
          <w:ilvl w:val="0"/>
          <w:numId w:val="2"/>
        </w:numPr>
        <w:spacing w:after="0" w:line="284" w:lineRule="auto"/>
        <w:ind w:left="426" w:right="98" w:hanging="466"/>
        <w:jc w:val="both"/>
        <w:rPr>
          <w:rFonts w:ascii="Times New Roman" w:hAnsi="Times New Roman" w:cs="Times New Roman"/>
          <w:sz w:val="28"/>
          <w:szCs w:val="28"/>
        </w:rPr>
      </w:pPr>
      <w:r w:rsidRPr="00A8119E">
        <w:rPr>
          <w:rFonts w:ascii="Times New Roman" w:hAnsi="Times New Roman" w:cs="Times New Roman"/>
          <w:sz w:val="28"/>
          <w:szCs w:val="28"/>
        </w:rPr>
        <w:t>Обратиться в управляющую компанию для составления акта технического состояния МКД.</w:t>
      </w:r>
      <w:r w:rsidRPr="00A8119E">
        <w:rPr>
          <w:rFonts w:ascii="Times New Roman" w:hAnsi="Times New Roman" w:cs="Times New Roman"/>
          <w:sz w:val="28"/>
          <w:szCs w:val="28"/>
        </w:rPr>
        <w:t xml:space="preserve"> </w:t>
      </w:r>
      <w:r w:rsidRPr="00A8119E">
        <w:rPr>
          <w:rFonts w:ascii="Times New Roman" w:hAnsi="Times New Roman" w:cs="Times New Roman"/>
          <w:sz w:val="28"/>
          <w:szCs w:val="28"/>
        </w:rPr>
        <w:t>Направить акт в Фонд для расчета предельной стоимости работ.</w:t>
      </w:r>
    </w:p>
    <w:p w:rsidR="000B6838" w:rsidRPr="000B6838" w:rsidRDefault="000B6838" w:rsidP="000B6838">
      <w:pPr>
        <w:pStyle w:val="a3"/>
        <w:spacing w:after="0" w:line="284" w:lineRule="auto"/>
        <w:ind w:left="426" w:right="9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После расчета предельная стоимость работ будет опубликована на сайте Фонда во вкладке Собственнику - </w:t>
      </w:r>
      <w:hyperlink r:id="rId5" w:history="1">
        <w:r w:rsidRPr="000B6838">
          <w:rPr>
            <w:rStyle w:val="a4"/>
            <w:rFonts w:ascii="Times New Roman" w:hAnsi="Times New Roman" w:cs="Times New Roman"/>
            <w:sz w:val="28"/>
            <w:szCs w:val="28"/>
          </w:rPr>
          <w:t>Информация о стоимости капитального ремонта МКД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 2023 -2025 годы.</w:t>
      </w:r>
    </w:p>
    <w:p w:rsidR="00A8119E" w:rsidRPr="00A8119E" w:rsidRDefault="00A8119E" w:rsidP="00A8119E">
      <w:pPr>
        <w:pStyle w:val="a3"/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A8119E">
        <w:rPr>
          <w:rFonts w:ascii="Times New Roman" w:hAnsi="Times New Roman" w:cs="Times New Roman"/>
          <w:sz w:val="28"/>
          <w:szCs w:val="28"/>
        </w:rPr>
        <w:t>Подготовить сообщение о проведении общего собрания собственников МКД</w:t>
      </w:r>
      <w:r w:rsidR="009B0B14">
        <w:rPr>
          <w:rFonts w:ascii="Times New Roman" w:hAnsi="Times New Roman" w:cs="Times New Roman"/>
          <w:sz w:val="28"/>
          <w:szCs w:val="28"/>
        </w:rPr>
        <w:t xml:space="preserve">. Направить </w:t>
      </w:r>
      <w:r w:rsidR="009B0B14" w:rsidRPr="009B0B14">
        <w:rPr>
          <w:rFonts w:ascii="Times New Roman" w:hAnsi="Times New Roman" w:cs="Times New Roman"/>
          <w:sz w:val="28"/>
          <w:szCs w:val="28"/>
        </w:rPr>
        <w:t>не позднее 10 дней до даты проведения общего собрания собственников</w:t>
      </w:r>
      <w:r w:rsidR="009B0B14">
        <w:rPr>
          <w:rFonts w:ascii="Times New Roman" w:hAnsi="Times New Roman" w:cs="Times New Roman"/>
          <w:sz w:val="28"/>
          <w:szCs w:val="28"/>
        </w:rPr>
        <w:t>.</w:t>
      </w:r>
      <w:r w:rsidRPr="00A8119E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A8119E" w:rsidRPr="00A8119E" w:rsidRDefault="00A8119E" w:rsidP="00A8119E">
      <w:pPr>
        <w:pStyle w:val="a3"/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A8119E">
        <w:rPr>
          <w:rFonts w:ascii="Times New Roman" w:hAnsi="Times New Roman" w:cs="Times New Roman"/>
          <w:sz w:val="28"/>
          <w:szCs w:val="28"/>
        </w:rPr>
        <w:t>Провести общее собрание собственников</w:t>
      </w:r>
      <w:r w:rsidR="00942284">
        <w:rPr>
          <w:rFonts w:ascii="Times New Roman" w:hAnsi="Times New Roman" w:cs="Times New Roman"/>
          <w:sz w:val="28"/>
          <w:szCs w:val="28"/>
        </w:rPr>
        <w:t xml:space="preserve"> в очной или заочной ферме,</w:t>
      </w:r>
      <w:r w:rsidRPr="00A8119E">
        <w:rPr>
          <w:rFonts w:ascii="Times New Roman" w:hAnsi="Times New Roman" w:cs="Times New Roman"/>
          <w:sz w:val="28"/>
          <w:szCs w:val="28"/>
        </w:rPr>
        <w:t xml:space="preserve"> </w:t>
      </w:r>
      <w:r w:rsidR="00C00AC5">
        <w:rPr>
          <w:rFonts w:ascii="Times New Roman" w:hAnsi="Times New Roman" w:cs="Times New Roman"/>
          <w:sz w:val="28"/>
          <w:szCs w:val="28"/>
        </w:rPr>
        <w:t xml:space="preserve">с учетом сроков установленных </w:t>
      </w:r>
      <w:hyperlink r:id="rId6" w:history="1">
        <w:r w:rsidR="00C00AC5" w:rsidRPr="00942284">
          <w:rPr>
            <w:rStyle w:val="a4"/>
            <w:rFonts w:ascii="Times New Roman" w:hAnsi="Times New Roman" w:cs="Times New Roman"/>
            <w:sz w:val="28"/>
            <w:szCs w:val="28"/>
          </w:rPr>
          <w:t>региональной программой</w:t>
        </w:r>
        <w:r w:rsidR="00942284" w:rsidRPr="00942284">
          <w:rPr>
            <w:rStyle w:val="a4"/>
          </w:rPr>
          <w:t xml:space="preserve"> </w:t>
        </w:r>
        <w:r w:rsidR="00942284" w:rsidRPr="00942284">
          <w:rPr>
            <w:rStyle w:val="a4"/>
            <w:rFonts w:ascii="Times New Roman" w:hAnsi="Times New Roman" w:cs="Times New Roman"/>
            <w:sz w:val="28"/>
            <w:szCs w:val="28"/>
          </w:rPr>
          <w:t>от 16.09.2021 № 490</w:t>
        </w:r>
      </w:hyperlink>
    </w:p>
    <w:p w:rsidR="00A8119E" w:rsidRPr="00A8119E" w:rsidRDefault="00A8119E" w:rsidP="00A8119E">
      <w:pPr>
        <w:pStyle w:val="a3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A8119E">
        <w:rPr>
          <w:rFonts w:ascii="Times New Roman" w:hAnsi="Times New Roman" w:cs="Times New Roman"/>
          <w:sz w:val="28"/>
          <w:szCs w:val="28"/>
        </w:rPr>
        <w:t>Собрание считается правомочным при участии</w:t>
      </w:r>
      <w:r w:rsidR="00942284">
        <w:rPr>
          <w:rFonts w:ascii="Times New Roman" w:hAnsi="Times New Roman" w:cs="Times New Roman"/>
          <w:sz w:val="28"/>
          <w:szCs w:val="28"/>
        </w:rPr>
        <w:t xml:space="preserve"> не менее</w:t>
      </w:r>
      <w:r w:rsidRPr="00A8119E">
        <w:rPr>
          <w:rFonts w:ascii="Times New Roman" w:hAnsi="Times New Roman" w:cs="Times New Roman"/>
          <w:sz w:val="28"/>
          <w:szCs w:val="28"/>
        </w:rPr>
        <w:t xml:space="preserve"> 2/3 собственников, от общего числа голосов. Количество голосов определяется исходя из общей площади помещения собственника</w:t>
      </w:r>
      <w:r w:rsidR="00942284">
        <w:rPr>
          <w:rFonts w:ascii="Times New Roman" w:hAnsi="Times New Roman" w:cs="Times New Roman"/>
          <w:sz w:val="28"/>
          <w:szCs w:val="28"/>
        </w:rPr>
        <w:t xml:space="preserve"> </w:t>
      </w:r>
      <w:r w:rsidRPr="00A8119E">
        <w:rPr>
          <w:rFonts w:ascii="Times New Roman" w:hAnsi="Times New Roman" w:cs="Times New Roman"/>
          <w:sz w:val="28"/>
          <w:szCs w:val="28"/>
        </w:rPr>
        <w:t>(1 кв.м. = 1 голосу).</w:t>
      </w:r>
    </w:p>
    <w:p w:rsidR="00432587" w:rsidRDefault="00432587" w:rsidP="00432587">
      <w:pPr>
        <w:pStyle w:val="a3"/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Оформить протокол общего собрания собственников МКД и приложения к нему </w:t>
      </w:r>
      <w:hyperlink r:id="rId7" w:history="1">
        <w:r w:rsidR="00C00AC5" w:rsidRPr="00C00AC5">
          <w:rPr>
            <w:rStyle w:val="a4"/>
            <w:rFonts w:ascii="Times New Roman" w:hAnsi="Times New Roman" w:cs="Times New Roman"/>
            <w:sz w:val="28"/>
            <w:szCs w:val="28"/>
          </w:rPr>
          <w:t>Образцы документов</w:t>
        </w:r>
      </w:hyperlink>
    </w:p>
    <w:p w:rsidR="00C00AC5" w:rsidRDefault="00C00AC5" w:rsidP="00432587">
      <w:pPr>
        <w:pStyle w:val="a3"/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Направить Протокол в орган местного самоуправления (для г. Твери Департамент ЖКХ)</w:t>
      </w:r>
    </w:p>
    <w:p w:rsidR="00942284" w:rsidRPr="00A8119E" w:rsidRDefault="00942284" w:rsidP="00942284">
      <w:pPr>
        <w:pStyle w:val="a3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вопросу включения в муниципальный краткосрочный план на 2023 – 2025 гг. необходимо обращать в орган местного самоуправления.</w:t>
      </w:r>
    </w:p>
    <w:p w:rsidR="00A8119E" w:rsidRPr="004E6485" w:rsidRDefault="00A8119E" w:rsidP="00A8119E"/>
    <w:p w:rsidR="00A8119E" w:rsidRPr="004E6485" w:rsidRDefault="00A8119E" w:rsidP="00A8119E">
      <w:pPr>
        <w:ind w:firstLine="673"/>
      </w:pPr>
    </w:p>
    <w:p w:rsidR="00A8119E" w:rsidRPr="004E6485" w:rsidRDefault="00A8119E" w:rsidP="00A8119E">
      <w:pPr>
        <w:ind w:firstLine="673"/>
      </w:pPr>
      <w:r w:rsidRPr="004E6485">
        <w:t xml:space="preserve"> </w:t>
      </w:r>
    </w:p>
    <w:p w:rsidR="00A8119E" w:rsidRPr="00A8119E" w:rsidRDefault="00A8119E" w:rsidP="00A8119E">
      <w:pPr>
        <w:tabs>
          <w:tab w:val="left" w:pos="1005"/>
        </w:tabs>
        <w:ind w:firstLine="708"/>
        <w:rPr>
          <w:rFonts w:ascii="Times New Roman" w:hAnsi="Times New Roman" w:cs="Times New Roman"/>
          <w:sz w:val="24"/>
          <w:szCs w:val="24"/>
        </w:rPr>
      </w:pPr>
    </w:p>
    <w:sectPr w:rsidR="00A8119E" w:rsidRPr="00A811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6C1230"/>
    <w:multiLevelType w:val="hybridMultilevel"/>
    <w:tmpl w:val="A8460F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901897"/>
    <w:multiLevelType w:val="hybridMultilevel"/>
    <w:tmpl w:val="475E53FE"/>
    <w:lvl w:ilvl="0" w:tplc="CD500B28">
      <w:start w:val="1"/>
      <w:numFmt w:val="decimal"/>
      <w:lvlText w:val="%1."/>
      <w:lvlJc w:val="left"/>
      <w:pPr>
        <w:ind w:left="103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3" w:hanging="360"/>
      </w:pPr>
    </w:lvl>
    <w:lvl w:ilvl="2" w:tplc="0419001B" w:tentative="1">
      <w:start w:val="1"/>
      <w:numFmt w:val="lowerRoman"/>
      <w:lvlText w:val="%3."/>
      <w:lvlJc w:val="right"/>
      <w:pPr>
        <w:ind w:left="2473" w:hanging="180"/>
      </w:pPr>
    </w:lvl>
    <w:lvl w:ilvl="3" w:tplc="0419000F" w:tentative="1">
      <w:start w:val="1"/>
      <w:numFmt w:val="decimal"/>
      <w:lvlText w:val="%4."/>
      <w:lvlJc w:val="left"/>
      <w:pPr>
        <w:ind w:left="3193" w:hanging="360"/>
      </w:pPr>
    </w:lvl>
    <w:lvl w:ilvl="4" w:tplc="04190019" w:tentative="1">
      <w:start w:val="1"/>
      <w:numFmt w:val="lowerLetter"/>
      <w:lvlText w:val="%5."/>
      <w:lvlJc w:val="left"/>
      <w:pPr>
        <w:ind w:left="3913" w:hanging="360"/>
      </w:pPr>
    </w:lvl>
    <w:lvl w:ilvl="5" w:tplc="0419001B" w:tentative="1">
      <w:start w:val="1"/>
      <w:numFmt w:val="lowerRoman"/>
      <w:lvlText w:val="%6."/>
      <w:lvlJc w:val="right"/>
      <w:pPr>
        <w:ind w:left="4633" w:hanging="180"/>
      </w:pPr>
    </w:lvl>
    <w:lvl w:ilvl="6" w:tplc="0419000F" w:tentative="1">
      <w:start w:val="1"/>
      <w:numFmt w:val="decimal"/>
      <w:lvlText w:val="%7."/>
      <w:lvlJc w:val="left"/>
      <w:pPr>
        <w:ind w:left="5353" w:hanging="360"/>
      </w:pPr>
    </w:lvl>
    <w:lvl w:ilvl="7" w:tplc="04190019" w:tentative="1">
      <w:start w:val="1"/>
      <w:numFmt w:val="lowerLetter"/>
      <w:lvlText w:val="%8."/>
      <w:lvlJc w:val="left"/>
      <w:pPr>
        <w:ind w:left="6073" w:hanging="360"/>
      </w:pPr>
    </w:lvl>
    <w:lvl w:ilvl="8" w:tplc="0419001B" w:tentative="1">
      <w:start w:val="1"/>
      <w:numFmt w:val="lowerRoman"/>
      <w:lvlText w:val="%9."/>
      <w:lvlJc w:val="right"/>
      <w:pPr>
        <w:ind w:left="6793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19E"/>
    <w:rsid w:val="000B6838"/>
    <w:rsid w:val="00432587"/>
    <w:rsid w:val="00942284"/>
    <w:rsid w:val="009B0B14"/>
    <w:rsid w:val="00A8119E"/>
    <w:rsid w:val="00C00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AF9ED4"/>
  <w15:chartTrackingRefBased/>
  <w15:docId w15:val="{9F9F08FC-8384-4853-BEE7-EF906F46B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119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8119E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A8119E"/>
    <w:rPr>
      <w:color w:val="954F72" w:themeColor="followedHyperlink"/>
      <w:u w:val="single"/>
    </w:rPr>
  </w:style>
  <w:style w:type="character" w:styleId="a6">
    <w:name w:val="Unresolved Mention"/>
    <w:basedOn w:val="a0"/>
    <w:uiPriority w:val="99"/>
    <w:semiHidden/>
    <w:unhideWhenUsed/>
    <w:rsid w:val="00A811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kapremont-tver.ru/Lib/Index/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kapremont-tver.ru/Lib/Index/8" TargetMode="External"/><Relationship Id="rId5" Type="http://schemas.openxmlformats.org/officeDocument/2006/relationships/hyperlink" Target="http://kapremont-tver.ru/Lib/Index/27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198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Костоусова</dc:creator>
  <cp:keywords/>
  <dc:description/>
  <cp:lastModifiedBy>Ольга Костоусова</cp:lastModifiedBy>
  <cp:revision>2</cp:revision>
  <dcterms:created xsi:type="dcterms:W3CDTF">2022-09-21T07:49:00Z</dcterms:created>
  <dcterms:modified xsi:type="dcterms:W3CDTF">2022-09-21T08:47:00Z</dcterms:modified>
</cp:coreProperties>
</file>