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AC" w:rsidRDefault="000523AC" w:rsidP="000523AC">
      <w:pPr>
        <w:rPr>
          <w:rFonts w:ascii="Times New Roman" w:hAnsi="Times New Roman" w:cs="Times New Roman"/>
          <w:color w:val="002060"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60"/>
          <w:szCs w:val="60"/>
          <w:lang w:eastAsia="ru-RU"/>
        </w:rPr>
        <w:drawing>
          <wp:inline distT="0" distB="0" distL="0" distR="0">
            <wp:extent cx="3404616" cy="204216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рядчики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616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3AC" w:rsidRDefault="000523AC" w:rsidP="000523AC">
      <w:pPr>
        <w:rPr>
          <w:rFonts w:ascii="Times New Roman" w:hAnsi="Times New Roman" w:cs="Times New Roman"/>
          <w:color w:val="002060"/>
          <w:sz w:val="60"/>
          <w:szCs w:val="60"/>
          <w:lang w:eastAsia="ru-RU"/>
        </w:rPr>
      </w:pPr>
      <w:r>
        <w:rPr>
          <w:rFonts w:ascii="Times New Roman" w:hAnsi="Times New Roman" w:cs="Times New Roman"/>
          <w:color w:val="002060"/>
          <w:sz w:val="60"/>
          <w:szCs w:val="60"/>
          <w:lang w:eastAsia="ru-RU"/>
        </w:rPr>
        <w:t>ВНИМАНИЮ ПОДРЯДЧИКОВ!</w:t>
      </w:r>
    </w:p>
    <w:p w:rsidR="000523AC" w:rsidRPr="008E3754" w:rsidRDefault="000523AC" w:rsidP="000523AC">
      <w:pPr>
        <w:rPr>
          <w:rFonts w:ascii="Times New Roman" w:hAnsi="Times New Roman" w:cs="Times New Roman"/>
          <w:sz w:val="60"/>
          <w:szCs w:val="60"/>
          <w:lang w:eastAsia="ru-RU"/>
        </w:rPr>
      </w:pPr>
      <w:r w:rsidRPr="008E3754">
        <w:rPr>
          <w:rFonts w:ascii="Times New Roman" w:hAnsi="Times New Roman" w:cs="Times New Roman"/>
          <w:color w:val="002060"/>
          <w:sz w:val="60"/>
          <w:szCs w:val="60"/>
          <w:lang w:eastAsia="ru-RU"/>
        </w:rPr>
        <w:t>Предварительный отбор подрядных организаций</w:t>
      </w:r>
    </w:p>
    <w:p w:rsidR="004009FC" w:rsidRDefault="004009FC" w:rsidP="004009F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MyriadPro" w:hAnsi="MyriadPro"/>
          <w:color w:val="000000"/>
          <w:sz w:val="30"/>
          <w:szCs w:val="30"/>
        </w:rPr>
      </w:pPr>
      <w:r>
        <w:rPr>
          <w:rFonts w:ascii="Calibri" w:hAnsi="Calibri"/>
          <w:color w:val="000000"/>
          <w:sz w:val="28"/>
          <w:szCs w:val="28"/>
        </w:rPr>
        <w:t>Предварительный отбор подрядных о</w:t>
      </w:r>
      <w:bookmarkStart w:id="0" w:name="_GoBack"/>
      <w:bookmarkEnd w:id="0"/>
      <w:r>
        <w:rPr>
          <w:rFonts w:ascii="Calibri" w:hAnsi="Calibri"/>
          <w:color w:val="000000"/>
          <w:sz w:val="28"/>
          <w:szCs w:val="28"/>
        </w:rPr>
        <w:t>рганизаций проводится в соответствии с постановлением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:rsidR="004009FC" w:rsidRDefault="004009FC" w:rsidP="004009FC">
      <w:pPr>
        <w:pStyle w:val="a3"/>
        <w:shd w:val="clear" w:color="auto" w:fill="FFFFFF"/>
        <w:spacing w:before="0" w:beforeAutospacing="0" w:after="0" w:afterAutospacing="0"/>
        <w:jc w:val="both"/>
        <w:rPr>
          <w:rFonts w:ascii="MyriadPro" w:hAnsi="MyriadPro"/>
          <w:color w:val="000000"/>
          <w:sz w:val="30"/>
          <w:szCs w:val="30"/>
        </w:rPr>
      </w:pPr>
      <w:r>
        <w:rPr>
          <w:rFonts w:ascii="Calibri" w:hAnsi="Calibri"/>
          <w:color w:val="000000"/>
          <w:sz w:val="28"/>
          <w:szCs w:val="28"/>
        </w:rPr>
        <w:t xml:space="preserve">Согласно постановлению Правительства Тверской области от 11.12.2018 № 352-пп </w:t>
      </w:r>
      <w:hyperlink r:id="rId5" w:tgtFrame="_blank" w:history="1"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Минис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т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е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р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с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т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в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о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 xml:space="preserve"> с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т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роительства Тверской</w:t>
        </w:r>
      </w:hyperlink>
      <w:hyperlink r:id="rId6" w:tgtFrame="_blank" w:history="1"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 об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л</w:t>
        </w:r>
        <w:r>
          <w:rPr>
            <w:rStyle w:val="a5"/>
            <w:rFonts w:ascii="MyriadPro" w:hAnsi="MyriadPro"/>
            <w:i/>
            <w:iCs/>
            <w:color w:val="337AB7"/>
            <w:sz w:val="30"/>
            <w:szCs w:val="30"/>
            <w:u w:val="none"/>
          </w:rPr>
          <w:t>асти</w:t>
        </w:r>
      </w:hyperlink>
      <w:r>
        <w:rPr>
          <w:rStyle w:val="a4"/>
          <w:rFonts w:ascii="MyriadPro" w:hAnsi="MyriadPro"/>
          <w:color w:val="000000"/>
          <w:sz w:val="30"/>
          <w:szCs w:val="30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является областным исполнительным органом государственной власти Тверской области, осуществляющим ведение реестра квалифицированных подрядных организаций для оказания услуг и (или) выполнения работ по капитальному ремонту общего имущества в многоквартирных домах на территории Тверской области.</w:t>
      </w:r>
    </w:p>
    <w:p w:rsidR="004009FC" w:rsidRDefault="004009FC" w:rsidP="004009F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MyriadPro" w:hAnsi="MyriadPro"/>
          <w:color w:val="000000"/>
          <w:sz w:val="30"/>
          <w:szCs w:val="30"/>
        </w:rPr>
      </w:pPr>
      <w:r>
        <w:rPr>
          <w:rFonts w:ascii="Calibri" w:hAnsi="Calibri"/>
          <w:color w:val="000000"/>
          <w:sz w:val="28"/>
          <w:szCs w:val="28"/>
        </w:rPr>
        <w:t>Предварительный отбор подрядных организаций проводится на электронной торговой площадке </w:t>
      </w:r>
      <w:hyperlink r:id="rId7" w:tgtFrame="_blank" w:history="1">
        <w:r>
          <w:rPr>
            <w:rStyle w:val="a5"/>
            <w:rFonts w:ascii="Arial" w:hAnsi="Arial" w:cs="Arial"/>
          </w:rPr>
          <w:t>Сберба</w:t>
        </w:r>
        <w:r>
          <w:rPr>
            <w:rStyle w:val="a5"/>
            <w:rFonts w:ascii="Arial" w:hAnsi="Arial" w:cs="Arial"/>
          </w:rPr>
          <w:t>н</w:t>
        </w:r>
        <w:r>
          <w:rPr>
            <w:rStyle w:val="a5"/>
            <w:rFonts w:ascii="Arial" w:hAnsi="Arial" w:cs="Arial"/>
          </w:rPr>
          <w:t>к</w:t>
        </w:r>
        <w:r>
          <w:rPr>
            <w:rStyle w:val="a5"/>
            <w:rFonts w:ascii="Arial" w:hAnsi="Arial" w:cs="Arial"/>
          </w:rPr>
          <w:t>-АСТ</w:t>
        </w:r>
      </w:hyperlink>
      <w:r w:rsidR="000523AC">
        <w:rPr>
          <w:rFonts w:ascii="Arial" w:hAnsi="Arial" w:cs="Arial"/>
          <w:color w:val="000000"/>
        </w:rPr>
        <w:t>.</w:t>
      </w:r>
    </w:p>
    <w:p w:rsidR="003149B0" w:rsidRDefault="003149B0"/>
    <w:sectPr w:rsidR="0031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FC"/>
    <w:rsid w:val="000523AC"/>
    <w:rsid w:val="003149B0"/>
    <w:rsid w:val="004009FC"/>
    <w:rsid w:val="00A7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C4D18-5686-4DE4-A2AF-0EC2B128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09FC"/>
    <w:rPr>
      <w:i/>
      <w:iCs/>
    </w:rPr>
  </w:style>
  <w:style w:type="character" w:styleId="a5">
    <w:name w:val="Hyperlink"/>
    <w:basedOn w:val="a0"/>
    <w:uiPriority w:val="99"/>
    <w:semiHidden/>
    <w:unhideWhenUsed/>
    <w:rsid w:val="004009F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0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tp.sberbank-ast.ru/GKH/Informer/1000287/6/50/true/true/true/true/true/true/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h1achfflgi.xn--80aaccp4ajwpkgbl4lpb.xn--p1ai/deyatelnost-iogv/kaprem-obsh-imush/otb-auditor-organ/" TargetMode="External"/><Relationship Id="rId5" Type="http://schemas.openxmlformats.org/officeDocument/2006/relationships/hyperlink" Target="https://xn--h1achfflgi.xn--80aaccp4ajwpkgbl4lpb.xn--p1ai/deyatelnost-iogv/kaprem-obsh-imush/otb-pod-org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Филиппова</dc:creator>
  <cp:keywords/>
  <dc:description/>
  <cp:lastModifiedBy>Алексей Смирнов</cp:lastModifiedBy>
  <cp:revision>4</cp:revision>
  <dcterms:created xsi:type="dcterms:W3CDTF">2024-08-13T11:54:00Z</dcterms:created>
  <dcterms:modified xsi:type="dcterms:W3CDTF">2026-02-03T12:46:00Z</dcterms:modified>
</cp:coreProperties>
</file>