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РЕШЕНИЕ СОБСТВЕННИКА ПОМЕЩЕНИЯ (БЮЛЛЕТЕНЬ)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протоколу общего собрания собственников помещений многоквартирного дома, </w:t>
        <w:br/>
        <w:t xml:space="preserve">расположенного по адресу: ________________________________________________________</w:t>
      </w:r>
    </w:p>
    <w:p>
      <w:pPr>
        <w:spacing w:before="0" w:after="0" w:line="240"/>
        <w:ind w:right="0" w:left="2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tabs>
          <w:tab w:val="left" w:pos="0" w:leader="non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Собственник помещения:</w:t>
      </w:r>
    </w:p>
    <w:p>
      <w:pPr>
        <w:tabs>
          <w:tab w:val="left" w:pos="0" w:leader="none"/>
        </w:tabs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</w:t>
      </w:r>
    </w:p>
    <w:p>
      <w:pPr>
        <w:tabs>
          <w:tab w:val="left" w:pos="0" w:leader="none"/>
        </w:tabs>
        <w:spacing w:before="0" w:after="0" w:line="240"/>
        <w:ind w:right="17" w:left="0" w:firstLine="567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Ф.И.О. собственника помещений, сведения о представителе по доверенности (при наличии)</w:t>
      </w:r>
    </w:p>
    <w:p>
      <w:pPr>
        <w:numPr>
          <w:ilvl w:val="0"/>
          <w:numId w:val="6"/>
        </w:numPr>
        <w:tabs>
          <w:tab w:val="left" w:pos="0" w:leader="none"/>
          <w:tab w:val="left" w:pos="851" w:leader="none"/>
        </w:tabs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Реквизиты документа, подтверждающего право собственности, дата государственной регистрации: _________________________________________________________________</w:t>
      </w:r>
    </w:p>
    <w:p>
      <w:pPr>
        <w:tabs>
          <w:tab w:val="left" w:pos="0" w:leader="none"/>
        </w:tabs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</w:t>
      </w:r>
    </w:p>
    <w:p>
      <w:pPr>
        <w:numPr>
          <w:ilvl w:val="0"/>
          <w:numId w:val="8"/>
        </w:numPr>
        <w:tabs>
          <w:tab w:val="left" w:pos="0" w:leader="none"/>
          <w:tab w:val="left" w:pos="851" w:leader="underscor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Страховой номер индивидуального лицевого счета __________________________________</w:t>
      </w:r>
    </w:p>
    <w:p>
      <w:pPr>
        <w:numPr>
          <w:ilvl w:val="0"/>
          <w:numId w:val="8"/>
        </w:numPr>
        <w:tabs>
          <w:tab w:val="left" w:pos="0" w:leader="non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помещения (квартиры): ______________________________________________________</w:t>
      </w:r>
    </w:p>
    <w:p>
      <w:pPr>
        <w:numPr>
          <w:ilvl w:val="0"/>
          <w:numId w:val="8"/>
        </w:numPr>
        <w:tabs>
          <w:tab w:val="left" w:pos="0" w:leader="none"/>
          <w:tab w:val="left" w:pos="851" w:leader="underscor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Общая площадь помещения собственника: ___________ кв.м.</w:t>
      </w:r>
    </w:p>
    <w:p>
      <w:pPr>
        <w:numPr>
          <w:ilvl w:val="0"/>
          <w:numId w:val="8"/>
        </w:numPr>
        <w:tabs>
          <w:tab w:val="left" w:pos="0" w:leader="none"/>
          <w:tab w:val="left" w:pos="851" w:leader="underscor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Доля собственника в помещении ______________ (1,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½/,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т.д.)</w:t>
      </w:r>
    </w:p>
    <w:p>
      <w:pPr>
        <w:numPr>
          <w:ilvl w:val="0"/>
          <w:numId w:val="8"/>
        </w:numPr>
        <w:tabs>
          <w:tab w:val="left" w:pos="0" w:leader="none"/>
          <w:tab w:val="left" w:pos="851" w:leader="underscor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Количество голосов, принадлежащих собственнику помещения _______________________</w:t>
      </w:r>
    </w:p>
    <w:p>
      <w:pPr>
        <w:spacing w:before="0" w:after="0" w:line="240"/>
        <w:ind w:right="0" w:left="284" w:firstLine="85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tbl>
      <w:tblPr/>
      <w:tblGrid>
        <w:gridCol w:w="417"/>
        <w:gridCol w:w="6613"/>
        <w:gridCol w:w="461"/>
        <w:gridCol w:w="1017"/>
        <w:gridCol w:w="1690"/>
      </w:tblGrid>
      <w:tr>
        <w:trPr>
          <w:trHeight w:val="406" w:hRule="auto"/>
          <w:jc w:val="left"/>
        </w:trPr>
        <w:tc>
          <w:tcPr>
            <w:tcW w:w="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№</w:t>
            </w:r>
          </w:p>
        </w:tc>
        <w:tc>
          <w:tcPr>
            <w:tcW w:w="6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Пункты повестки дня:</w:t>
            </w:r>
          </w:p>
        </w:tc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</w:t>
            </w:r>
          </w:p>
        </w:tc>
        <w:tc>
          <w:tcPr>
            <w:tcW w:w="1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ПРОТИВ</w:t>
            </w:r>
          </w:p>
        </w:tc>
        <w:tc>
          <w:tcPr>
            <w:tcW w:w="1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ВОЗДЕРЖАЛСЯ</w:t>
            </w:r>
          </w:p>
        </w:tc>
      </w:tr>
      <w:tr>
        <w:trPr>
          <w:trHeight w:val="1620" w:hRule="auto"/>
          <w:jc w:val="left"/>
        </w:trPr>
        <w:tc>
          <w:tcPr>
            <w:tcW w:w="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6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Выбрать из числа собственников помещений МКД: председателя собрания_________________________ (кв.__), секретаря собрания___________________________ (кв.___), членов счетной комиссии _____________________________</w:t>
              <w:br/>
              <w:t xml:space="preserve">___________________________________________ (кв.___).</w:t>
            </w:r>
          </w:p>
        </w:tc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90" w:hRule="auto"/>
          <w:jc w:val="left"/>
        </w:trPr>
        <w:tc>
          <w:tcPr>
            <w:tcW w:w="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6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Решили перенести срок проведения капитального ремонта общего имущества в МКД 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</w:t>
            </w:r>
          </w:p>
          <w:p>
            <w:pPr>
              <w:tabs>
                <w:tab w:val="left" w:pos="284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 периода ________________ на период__________________,</w:t>
              <w:br/>
              <w:t xml:space="preserve">и необходимости проведения капитального ремонта</w:t>
            </w:r>
          </w:p>
          <w:p>
            <w:pPr>
              <w:tabs>
                <w:tab w:val="left" w:pos="284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___________ году.</w:t>
            </w:r>
          </w:p>
        </w:tc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48" w:hRule="auto"/>
          <w:jc w:val="left"/>
        </w:trPr>
        <w:tc>
          <w:tcPr>
            <w:tcW w:w="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6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Решили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утвердить перечень услуг и (или) работ по капитальному ремонту общего имущества в МКД: _____________________________________________________ 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Указать вид(ы) работ, согласно перечня, указанного в Региональной программе по капитальному ремонту 690-пп от 24.12.2013)</w:t>
            </w:r>
          </w:p>
        </w:tc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35" w:hRule="auto"/>
          <w:jc w:val="left"/>
        </w:trPr>
        <w:tc>
          <w:tcPr>
            <w:tcW w:w="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 </w:t>
            </w:r>
          </w:p>
        </w:tc>
        <w:tc>
          <w:tcPr>
            <w:tcW w:w="6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Решили: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утвердить размер предельно допустимой стоимости услуг и (или) работ по капитальному ремонту общего имущества в МКД на год проведения капитального ремонта, установленную постановлением Правительства Тверской области в порядке, предусмотренном ч. 4 ст. 190 Жилищного кодекса РФ.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3"/>
                <w:u w:val="single"/>
                <w:shd w:fill="FFFFFF" w:val="clear"/>
              </w:rPr>
              <w:t xml:space="preserve">Решение принято / не принято</w:t>
            </w:r>
          </w:p>
        </w:tc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98" w:hRule="auto"/>
          <w:jc w:val="left"/>
        </w:trPr>
        <w:tc>
          <w:tcPr>
            <w:tcW w:w="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6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Решили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определить лицом, уполномоченным собственниками помещений МКД участвовать в приемке оказанных услуг и (или) выполненных работ по капитальному ремонту, в том числе подписывать соответствующие акты 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ФИО, адрес, контактный телефон)</w:t>
            </w:r>
          </w:p>
        </w:tc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5" w:hRule="auto"/>
          <w:jc w:val="left"/>
        </w:trPr>
        <w:tc>
          <w:tcPr>
            <w:tcW w:w="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6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Решили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определить лицом,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уполномоченным собственниками помещений МКД на представление интересов собственников помещений МКД на участие в заседаниях комиссий по установлению необходимости проведения капитального ремонта общего имущества в МКД ранее сроков, установленных региональной программы (при необходимости переноса сроков проведения капитального ремонта).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ФИО, адрес, контактный телефон)</w:t>
            </w:r>
          </w:p>
        </w:tc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Утвердить место хранения протокола общего собрания собственников помещений МКД: ________________________</w:t>
            </w:r>
          </w:p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____________________________________________________.</w:t>
            </w:r>
          </w:p>
        </w:tc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746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0"/>
          <w:u w:val="single"/>
          <w:shd w:fill="FFFFFF" w:val="clear"/>
        </w:rPr>
        <w:t xml:space="preserve">*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Голосование осуществляется путем проставления любого знака только в одном из полей рядом с выбранным ответом по каждому вопросу.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 уведомлением о проведении общего собрания был ознакомлен за 10 дней.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Собственник помещения (представитель по доверенности) __________________________________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подпись)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Дата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«___» _________________ 20___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